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/>
      </w:pPr>
      <w:r>
        <w:rPr>
          <w:rFonts w:ascii="Calibri" w:hAnsi="Calibri"/>
          <w:b w:val="0"/>
          <w:color w:val="252525"/>
          <w:sz w:val="48"/>
        </w:rPr>
        <w:t>Paresh Hirapara</w:t>
      </w:r>
    </w:p>
    <w:p>
      <w:pPr>
        <w:keepNext w:val="0"/>
        <w:spacing w:before="0" w:after="60"/>
      </w:pPr>
      <w:r>
        <w:rPr>
          <w:rFonts w:ascii="Calibri" w:hAnsi="Calibri"/>
          <w:b/>
          <w:color w:val="252525"/>
          <w:sz w:val="21"/>
        </w:rPr>
        <w:t>Lead Full-Stack Developer | Enterprise Application Engineer | AI Engineer</w:t>
      </w:r>
    </w:p>
    <w:p>
      <w:pPr>
        <w:keepNext w:val="0"/>
        <w:spacing w:before="0" w:after="180"/>
      </w:pPr>
      <w:r>
        <w:rPr>
          <w:rFonts w:ascii="Calibri" w:hAnsi="Calibri"/>
          <w:b w:val="0"/>
          <w:color w:val="252525"/>
          <w:sz w:val="17"/>
        </w:rPr>
        <w:t>West Palm Beach, FL | 561-332-5950 | paresh.hirapara@gmail.com | linkedin.com/in/paresh-hirapara | paresh.me</w:t>
      </w:r>
    </w:p>
    <w:p>
      <w:pPr>
        <w:keepNext/>
        <w:spacing w:before="160" w:after="80"/>
      </w:pPr>
      <w:r>
        <w:rPr>
          <w:rFonts w:ascii="Calibri" w:hAnsi="Calibri"/>
          <w:b w:val="0"/>
          <w:color w:val="1769AA"/>
          <w:sz w:val="28"/>
        </w:rPr>
        <w:t>SUMMARY</w:t>
      </w:r>
    </w:p>
    <w:p>
      <w:pPr>
        <w:keepNext w:val="0"/>
        <w:spacing w:before="0" w:after="80"/>
      </w:pPr>
      <w:r>
        <w:rPr>
          <w:rFonts w:ascii="Calibri" w:hAnsi="Calibri"/>
          <w:b w:val="0"/>
          <w:color w:val="252525"/>
          <w:sz w:val="18"/>
        </w:rPr>
        <w:t>Hands-on full-stack engineer with deep experience building enterprise-grade applications across web, mobile, cloud, and device platforms. Expert in .NET, Blazor, MAUI, Azure, and large-scale integration architectures, with recent focus on production AI/LLM integrations - including a governed, conversational analytics assistant that translates natural-language questions into safe, semantic-layer-backed queries against enterprise data warehouses. Known for modernizing legacy systems, delivering secure and scalable customer-facing solutions, and collaborating closely with business stakeholders. Strong ability to lead development efforts while remaining deeply technical and execution-focused.</w:t>
      </w:r>
    </w:p>
    <w:p>
      <w:pPr>
        <w:keepNext/>
        <w:spacing w:before="160" w:after="80"/>
      </w:pPr>
      <w:r>
        <w:rPr>
          <w:rFonts w:ascii="Calibri" w:hAnsi="Calibri"/>
          <w:b w:val="0"/>
          <w:color w:val="1769AA"/>
          <w:sz w:val="28"/>
        </w:rPr>
        <w:t>CORE TECHNICAL SKILLS</w:t>
      </w:r>
    </w:p>
    <w:p>
      <w:pPr>
        <w:keepNext/>
        <w:spacing w:before="80" w:after="20"/>
      </w:pPr>
      <w:r>
        <w:rPr>
          <w:rFonts w:ascii="Calibri" w:hAnsi="Calibri"/>
          <w:b/>
          <w:color w:val="252525"/>
          <w:sz w:val="20"/>
        </w:rPr>
        <w:t>Artificial Intelligence, Agents, and LLM Integrations</w:t>
      </w:r>
    </w:p>
    <w:p>
      <w:pPr>
        <w:keepNext w:val="0"/>
        <w:spacing w:before="0" w:after="80"/>
      </w:pPr>
      <w:r>
        <w:rPr>
          <w:rFonts w:ascii="Calibri" w:hAnsi="Calibri"/>
          <w:b w:val="0"/>
          <w:color w:val="252525"/>
          <w:sz w:val="18"/>
        </w:rPr>
        <w:t>Claude (API + Claude Code), ChatGPT / Codex, GitHub Copilot (standalone &amp; VS Code agent), Cursor, Microsoft 365 Copilot, OpenAI API. Production conversational analytics, semantic-layer design, governed natural-language-to-SQL, read-only query controls, data-quality validation, explainability, lineage, and confidence scoring.</w:t>
      </w:r>
    </w:p>
    <w:p>
      <w:pPr>
        <w:keepNext/>
        <w:spacing w:before="80" w:after="20"/>
      </w:pPr>
      <w:r>
        <w:rPr>
          <w:rFonts w:ascii="Calibri" w:hAnsi="Calibri"/>
          <w:b/>
          <w:color w:val="252525"/>
          <w:sz w:val="20"/>
        </w:rPr>
        <w:t>Web and API</w:t>
      </w:r>
    </w:p>
    <w:p>
      <w:pPr>
        <w:keepNext w:val="0"/>
        <w:spacing w:before="0" w:after="80"/>
      </w:pPr>
      <w:r>
        <w:rPr>
          <w:rFonts w:ascii="Calibri" w:hAnsi="Calibri"/>
          <w:b w:val="0"/>
          <w:color w:val="252525"/>
          <w:sz w:val="18"/>
        </w:rPr>
        <w:t>C#, ASP.NET Core, Blazor Server, Blazor WebAssembly, MVC, Razor, Angular, React, TypeScript, JavaScript, Node.js / NPM, Bootstrap, Tailwind CSS, Telerik UI for Blazor, Kendo UI, Telerik Reporting. ASP.NET Core Web API, REST, SOAP, JSON, Custom binary protocols.</w:t>
      </w:r>
    </w:p>
    <w:p>
      <w:pPr>
        <w:keepNext/>
        <w:spacing w:before="80" w:after="20"/>
      </w:pPr>
      <w:r>
        <w:rPr>
          <w:rFonts w:ascii="Calibri" w:hAnsi="Calibri"/>
          <w:b/>
          <w:color w:val="252525"/>
          <w:sz w:val="20"/>
        </w:rPr>
        <w:t>Mobile, Desktop, and Devices</w:t>
      </w:r>
    </w:p>
    <w:p>
      <w:pPr>
        <w:keepNext w:val="0"/>
        <w:spacing w:before="0" w:after="80"/>
      </w:pPr>
      <w:r>
        <w:rPr>
          <w:rFonts w:ascii="Calibri" w:hAnsi="Calibri"/>
          <w:b w:val="0"/>
          <w:color w:val="252525"/>
          <w:sz w:val="18"/>
        </w:rPr>
        <w:t>.NET MAUI, Xamarin.Forms, Xamarin.iOS, Xamarin.Android, iOS (Swift), Android (Java); Custom charts, Hardware integration, Barcode scanning, Rugged devices, Offline sync, Push notifications (APNS / Firebase), Mobile CI/CD. WPF, Avalonia, Uno Platform, Windows Forms, UWP, Windows IoT Core, Linux, Custom Qualcomm hardware.</w:t>
      </w:r>
    </w:p>
    <w:p>
      <w:pPr>
        <w:keepNext/>
        <w:spacing w:before="80" w:after="20"/>
      </w:pPr>
      <w:r>
        <w:rPr>
          <w:rFonts w:ascii="Calibri" w:hAnsi="Calibri"/>
          <w:b/>
          <w:color w:val="252525"/>
          <w:sz w:val="20"/>
        </w:rPr>
        <w:t>Data, Cloud, Messaging, and Delivery</w:t>
      </w:r>
    </w:p>
    <w:p>
      <w:pPr>
        <w:keepNext w:val="0"/>
        <w:spacing w:before="0" w:after="80"/>
      </w:pPr>
      <w:r>
        <w:rPr>
          <w:rFonts w:ascii="Calibri" w:hAnsi="Calibri"/>
          <w:b w:val="0"/>
          <w:color w:val="252525"/>
          <w:sz w:val="18"/>
        </w:rPr>
        <w:t>SQL Server, PostgreSQL, Oracle, DB2, MySQL, Snowflake, Redis. Azure: App Services, API Gateway, Azure Functions, Key Vault, WAF, IoT Hub, Service Bus, Application Insights; AWS; GCP. RabbitMQ, Kafka, Azure IoT Hub, Azure Service Bus, AWS SQS. Azure DevOps, GitHub Actions, TeamCity, Visual Studio App Center / HockeyApp.</w:t>
      </w:r>
    </w:p>
    <w:p>
      <w:pPr>
        <w:keepNext/>
        <w:spacing w:before="80" w:after="20"/>
      </w:pPr>
      <w:r>
        <w:rPr>
          <w:rFonts w:ascii="Calibri" w:hAnsi="Calibri"/>
          <w:b/>
          <w:color w:val="252525"/>
          <w:sz w:val="20"/>
        </w:rPr>
        <w:t>Leadership and Process</w:t>
      </w:r>
    </w:p>
    <w:p>
      <w:pPr>
        <w:keepNext w:val="0"/>
        <w:spacing w:before="0" w:after="80"/>
      </w:pPr>
      <w:r>
        <w:rPr>
          <w:rFonts w:ascii="Calibri" w:hAnsi="Calibri"/>
          <w:b w:val="0"/>
          <w:color w:val="252525"/>
          <w:sz w:val="18"/>
        </w:rPr>
        <w:t>Agile, SAFe, PI Planning, Sprint planning, Requirements gathering, UX collaboration, Adobe XD, Architecture documentation, Onshore/offshore coordination, Cross-team alignment, Technical breakdowns</w:t>
      </w:r>
    </w:p>
    <w:p>
      <w:pPr>
        <w:keepNext/>
        <w:spacing w:before="160" w:after="80"/>
      </w:pPr>
      <w:r>
        <w:rPr>
          <w:rFonts w:ascii="Calibri" w:hAnsi="Calibri"/>
          <w:b w:val="0"/>
          <w:color w:val="1769AA"/>
          <w:sz w:val="28"/>
        </w:rPr>
        <w:t>PROFESSIONAL EXPERIENCE</w:t>
      </w:r>
    </w:p>
    <w:p>
      <w:pPr>
        <w:keepNext/>
        <w:spacing w:before="120" w:after="20"/>
      </w:pPr>
      <w:r>
        <w:rPr>
          <w:rFonts w:ascii="Calibri" w:hAnsi="Calibri"/>
          <w:b/>
          <w:color w:val="252525"/>
          <w:sz w:val="21"/>
        </w:rPr>
        <w:t>Lead Full-Stack Developer | Enterprise Application Engineer | AI Engineer</w:t>
      </w:r>
    </w:p>
    <w:p>
      <w:pPr>
        <w:keepNext/>
        <w:spacing w:before="0" w:after="60"/>
      </w:pPr>
      <w:r>
        <w:rPr>
          <w:rFonts w:ascii="Calibri" w:hAnsi="Calibri"/>
          <w:b w:val="0"/>
          <w:color w:val="252525"/>
          <w:sz w:val="18"/>
        </w:rPr>
        <w:t>Confidential - Provided Upon Request | Remote | Jul 2020 - Present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Artificial Intelligence: Built a governed, LLM-powered conversational analytics assistant - user asks a question in natural language, an LLM resolves intent against a curated semantic layer and generates a safe query, which executes read-only against Snowflake and returns an explainable, lineage-backed answer. Includes query safety controls (allow-listed tables, blocked DML/DDL, parameterized queries, result limits), data-quality validation, confidence scoring, and role-aware responses. Daily use of Claude, ChatGPT/Codex, GitHub Copilot, and Cursor across multiple models for AI-assisted development.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Built and enhanced customer-facing and internal applications using Blazor and React, modernizing legacy Angular systems.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Migrated mobile apps from Xamarin to .NET MAUI, integrating custom charts, Telerik components, and Blazor hybrid modules.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Developed and maintained ASP.NET Core APIs integrating with Oracle, PostgreSQL, Snowflake, and legacy SOAP services.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Designed and deployed Azure architectures including App Services, API Gateway, Function Apps, Key Vault, and WAF.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Created CI/CD pipelines using Azure DevOps and GitHub Actions, enabling automated multi-environment deployments.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Led technical breakdowns, sprint planning, and cross-team collaboration across onshore and offshore teams.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Integrated with enterprise systems including ERP (Infor), accounting, asset management, Adobe PDF workflows, RabbitMQ, and Kafka.</w:t>
      </w:r>
    </w:p>
    <w:p>
      <w:pPr>
        <w:keepNext/>
        <w:spacing w:before="120" w:after="20"/>
      </w:pPr>
      <w:r>
        <w:rPr>
          <w:rFonts w:ascii="Calibri" w:hAnsi="Calibri"/>
          <w:b/>
          <w:color w:val="252525"/>
          <w:sz w:val="21"/>
        </w:rPr>
        <w:t>Full-Stack Lead Developer (Contract)</w:t>
      </w:r>
    </w:p>
    <w:p>
      <w:pPr>
        <w:keepNext/>
        <w:spacing w:before="0" w:after="60"/>
      </w:pPr>
      <w:r>
        <w:rPr>
          <w:rFonts w:ascii="Calibri" w:hAnsi="Calibri"/>
          <w:b w:val="0"/>
          <w:color w:val="252525"/>
          <w:sz w:val="18"/>
        </w:rPr>
        <w:t>TherapeuticsMD | Boca Raton, FL (Hybrid) | Mar 2018 - Jun 2020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Led development of a secure patient self-service portal (pharmacy-as-a-service).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Built Angular + ASP.NET Core applications with Telerik Kendo UI and custom UX workflows.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Integrated payment systems including First Data, Paymentus, and Stripe for credit card, ACH, and subscription billing.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Designed and implemented ASP.NET Core Web APIs with SQL Server back-end services.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Collaborated directly with pharmacists and business teams to define requirements, UX flows, and Adobe XD prototypes.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Migrated infrastructure from on-prem to a hybrid AWS + GCP environment.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Established CI/CD pipelines using TeamCity.</w:t>
      </w:r>
    </w:p>
    <w:p>
      <w:pPr>
        <w:keepNext/>
        <w:spacing w:before="120" w:after="20"/>
      </w:pPr>
      <w:r>
        <w:rPr>
          <w:rFonts w:ascii="Calibri" w:hAnsi="Calibri"/>
          <w:b/>
          <w:color w:val="252525"/>
          <w:sz w:val="21"/>
        </w:rPr>
        <w:t>Full-Stack Lead Developer (Contract)</w:t>
      </w:r>
    </w:p>
    <w:p>
      <w:pPr>
        <w:keepNext/>
        <w:spacing w:before="0" w:after="60"/>
      </w:pPr>
      <w:r>
        <w:rPr>
          <w:rFonts w:ascii="Calibri" w:hAnsi="Calibri"/>
          <w:b w:val="0"/>
          <w:color w:val="252525"/>
          <w:sz w:val="18"/>
        </w:rPr>
        <w:t>Johnson Controls | Milwaukee, WI (On-Site) | Jul 2016 - Mar 2018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Built next-generation smart thermostat platform using C# UWP on Windows IoT Core with custom Qualcomm hardware.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Architected shared components across UWP, Xamarin mobile apps, and ASP.NET MVC web applications.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Developed Azure-based backend using IoT Hub (early beta), Web API, and SignalR for real-time updates.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Led Stripe integration for device purchases, subscription billing, and reconciliation.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Established Agile practices and automated builds using Visual Studio Team Services and HockeyApp/App Center.</w:t>
      </w:r>
    </w:p>
    <w:p>
      <w:pPr>
        <w:keepNext/>
        <w:spacing w:before="120" w:after="20"/>
      </w:pPr>
      <w:r>
        <w:rPr>
          <w:rFonts w:ascii="Calibri" w:hAnsi="Calibri"/>
          <w:b/>
          <w:color w:val="252525"/>
          <w:sz w:val="21"/>
        </w:rPr>
        <w:t>Full-Stack Lead Developer (Contract)</w:t>
      </w:r>
    </w:p>
    <w:p>
      <w:pPr>
        <w:keepNext/>
        <w:spacing w:before="0" w:after="60"/>
      </w:pPr>
      <w:r>
        <w:rPr>
          <w:rFonts w:ascii="Calibri" w:hAnsi="Calibri"/>
          <w:b w:val="0"/>
          <w:color w:val="252525"/>
          <w:sz w:val="18"/>
        </w:rPr>
        <w:t>UPS Ground Freight | Remote | Mar 2012 - Jul 2015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Built operational efficiency suite across mobile (Xamarin), desktop (WPF), and web (ASP.NET).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Developed rugged mobile apps for forklift workers and drivers with barcode scanning, offline mode, and push notifications.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Designed WPF desktop planning tools with Bing Maps and Telerik components.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Migrated on-prem systems toward Azure-based multi-tenant architecture with load balancing and monitoring.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Integrated with Oracle, SQL Server, and legacy mainframe systems.</w:t>
      </w:r>
    </w:p>
    <w:p>
      <w:pPr>
        <w:keepNext/>
        <w:spacing w:before="120" w:after="20"/>
      </w:pPr>
      <w:r>
        <w:rPr>
          <w:rFonts w:ascii="Calibri" w:hAnsi="Calibri"/>
          <w:b/>
          <w:color w:val="252525"/>
          <w:sz w:val="21"/>
        </w:rPr>
        <w:t>Full-Stack Developer (Contract)</w:t>
      </w:r>
    </w:p>
    <w:p>
      <w:pPr>
        <w:keepNext/>
        <w:spacing w:before="0" w:after="60"/>
      </w:pPr>
      <w:r>
        <w:rPr>
          <w:rFonts w:ascii="Calibri" w:hAnsi="Calibri"/>
          <w:b w:val="0"/>
          <w:color w:val="252525"/>
          <w:sz w:val="18"/>
        </w:rPr>
        <w:t>CSX Transportation | Jacksonville, FL | Sep 2003 - Apr 2012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Built Java-based reservation and logistics systems replacing legacy mainframe workflows.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Integrated with enterprise systems via 3270 screen scraping, WebSphere, CICS, DB2, Oracle, and custom socket libraries.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Designed highly graphical web applications for coal car distribution and train operations.</w:t>
      </w:r>
    </w:p>
    <w:p>
      <w:pPr>
        <w:keepNext/>
        <w:spacing w:before="120" w:after="20"/>
      </w:pPr>
      <w:r>
        <w:rPr>
          <w:rFonts w:ascii="Calibri" w:hAnsi="Calibri"/>
          <w:b/>
          <w:color w:val="252525"/>
          <w:sz w:val="21"/>
        </w:rPr>
        <w:t>Full-Stack Developer</w:t>
      </w:r>
    </w:p>
    <w:p>
      <w:pPr>
        <w:keepNext/>
        <w:spacing w:before="0" w:after="60"/>
      </w:pPr>
      <w:r>
        <w:rPr>
          <w:rFonts w:ascii="Calibri" w:hAnsi="Calibri"/>
          <w:b w:val="0"/>
          <w:color w:val="252525"/>
          <w:sz w:val="18"/>
        </w:rPr>
        <w:t>Fidelity National Financial | CSX Transportation | Various | 1996 - 2003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Led development of large-scale B2B integration platforms using Java, J2EE, WebLogic, JMS, SOAP, XML, and Oracle.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Built transportation, logistics, billing, and dispatch systems using Java, RMI, JDBC, and early web technologies.</w:t>
      </w:r>
    </w:p>
    <w:p>
      <w:pPr>
        <w:pStyle w:val="ListBullet"/>
        <w:keepNext w:val="0"/>
        <w:spacing w:before="0" w:after="50"/>
        <w:ind w:left="317" w:hanging="202"/>
      </w:pPr>
      <w:r>
        <w:rPr>
          <w:rFonts w:ascii="Calibri" w:hAnsi="Calibri"/>
          <w:b w:val="0"/>
          <w:color w:val="252525"/>
          <w:sz w:val="18"/>
        </w:rPr>
        <w:t>Designed and developed custom transaction servers, imaging systems, and sales automation tools.</w:t>
      </w:r>
    </w:p>
    <w:p>
      <w:pPr>
        <w:keepNext/>
        <w:spacing w:before="160" w:after="80"/>
      </w:pPr>
      <w:r>
        <w:rPr>
          <w:rFonts w:ascii="Calibri" w:hAnsi="Calibri"/>
          <w:b w:val="0"/>
          <w:color w:val="1769AA"/>
          <w:sz w:val="28"/>
        </w:rPr>
        <w:t>EDUCATION</w:t>
      </w:r>
    </w:p>
    <w:p>
      <w:pPr>
        <w:keepNext w:val="0"/>
        <w:spacing w:before="0" w:after="40"/>
      </w:pPr>
      <w:r>
        <w:rPr>
          <w:rFonts w:ascii="Calibri" w:hAnsi="Calibri"/>
          <w:b w:val="0"/>
          <w:color w:val="252525"/>
          <w:sz w:val="18"/>
        </w:rPr>
        <w:t>Florida Atlantic University - Senior-Level Coursework, Computer Science</w:t>
      </w:r>
    </w:p>
    <w:sectPr w:rsidR="00FC693F" w:rsidRPr="0006063C" w:rsidSect="00034616">
      <w:pgSz w:w="12240" w:h="15840"/>
      <w:pgMar w:top="806" w:right="893" w:bottom="749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40" w:lineRule="auto"/>
    </w:pPr>
    <w:rPr>
      <w:rFonts w:ascii="Calibri" w:hAnsi="Calibri" w:eastAsia="Calibri"/>
      <w:color w:val="252525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Paresh Hirapara Resume</dc:title>
  <dc:subject>Lead Full-Stack Developer, Enterprise Application Engineer, and AI Engineer</dc:subject>
  <dc:creator>Paresh Hirapara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